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CA" w:rsidRPr="00262ACA" w:rsidRDefault="00262ACA" w:rsidP="00262AC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97025" cy="2493645"/>
            <wp:effectExtent l="19050" t="0" r="3175" b="0"/>
            <wp:docPr id="1" name="ctl00_ContentPlaceHolder1_RDetail_ctl00_Image1" descr="https://www.bief.org/fichiers/publication/3229/p18-viet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Detail_ctl00_Image1" descr="https://www.bief.org/fichiers/publication/3229/p18-vietnam.jpg"/>
                    <pic:cNvPicPr>
                      <a:picLocks noChangeAspect="1" noChangeArrowheads="1"/>
                    </pic:cNvPicPr>
                  </pic:nvPicPr>
                  <pic:blipFill>
                    <a:blip r:embed="rId4" cstate="print"/>
                    <a:srcRect/>
                    <a:stretch>
                      <a:fillRect/>
                    </a:stretch>
                  </pic:blipFill>
                  <pic:spPr bwMode="auto">
                    <a:xfrm>
                      <a:off x="0" y="0"/>
                      <a:ext cx="1597025" cy="2493645"/>
                    </a:xfrm>
                    <a:prstGeom prst="rect">
                      <a:avLst/>
                    </a:prstGeom>
                    <a:noFill/>
                    <a:ln w="9525">
                      <a:noFill/>
                      <a:miter lim="800000"/>
                      <a:headEnd/>
                      <a:tailEnd/>
                    </a:ln>
                  </pic:spPr>
                </pic:pic>
              </a:graphicData>
            </a:graphic>
          </wp:inline>
        </w:drawing>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89865" cy="189865"/>
            <wp:effectExtent l="19050" t="0" r="635" b="0"/>
            <wp:docPr id="2" name="Image 2" descr="Imprimer">
              <a:hlinkClick xmlns:a="http://schemas.openxmlformats.org/drawingml/2006/main" r:id="rId5" tooltip="&quot;Impri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imer">
                      <a:hlinkClick r:id="rId5" tooltip="&quot;Imprimer&quot;"/>
                    </pic:cNvPr>
                    <pic:cNvPicPr>
                      <a:picLocks noChangeAspect="1" noChangeArrowheads="1"/>
                    </pic:cNvPicPr>
                  </pic:nvPicPr>
                  <pic:blipFill>
                    <a:blip r:embed="rId6"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189865" cy="189865"/>
            <wp:effectExtent l="19050" t="0" r="635" b="0"/>
            <wp:docPr id="3" name="ctl00_ContentPlaceHolder1_RDetail_ctl00_DisplaySharing1_LabelTranslated2" descr="https://www.bief.org/img/share/mail.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Detail_ctl00_DisplaySharing1_LabelTranslated2" descr="https://www.bief.org/img/share/mail.png">
                      <a:hlinkClick r:id="rId7"/>
                    </pic:cNvPr>
                    <pic:cNvPicPr>
                      <a:picLocks noChangeAspect="1" noChangeArrowheads="1"/>
                    </pic:cNvPicPr>
                  </pic:nvPicPr>
                  <pic:blipFill>
                    <a:blip r:embed="rId8"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189865" cy="189865"/>
            <wp:effectExtent l="19050" t="0" r="635" b="0"/>
            <wp:docPr id="4" name="ctl00_ContentPlaceHolder1_RDetail_ctl00_DisplaySharing1_ITFacebook_Image1" descr="Partager sur Faceboo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Detail_ctl00_DisplaySharing1_ITFacebook_Image1" descr="Partager sur Facebook">
                      <a:hlinkClick r:id="rId9" tgtFrame="&quot;_blank&quot;"/>
                    </pic:cNvPr>
                    <pic:cNvPicPr>
                      <a:picLocks noChangeAspect="1" noChangeArrowheads="1"/>
                    </pic:cNvPicPr>
                  </pic:nvPicPr>
                  <pic:blipFill>
                    <a:blip r:embed="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189865" cy="189865"/>
            <wp:effectExtent l="19050" t="0" r="635" b="0"/>
            <wp:docPr id="5" name="ctl00_ContentPlaceHolder1_RDetail_ctl00_DisplaySharing1_ImageTranslated1_Image1" descr="Partager sur Twitt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Detail_ctl00_DisplaySharing1_ImageTranslated1_Image1" descr="Partager sur Twitter">
                      <a:hlinkClick r:id="rId11" tgtFrame="&quot;_blank&quot;"/>
                    </pic:cNvPr>
                    <pic:cNvPicPr>
                      <a:picLocks noChangeAspect="1" noChangeArrowheads="1"/>
                    </pic:cNvPicPr>
                  </pic:nvPicPr>
                  <pic:blipFill>
                    <a:blip r:embed="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189865" cy="189865"/>
            <wp:effectExtent l="19050" t="0" r="635" b="0"/>
            <wp:docPr id="6" name="ctl00_ContentPlaceHolder1_RDetail_ctl00_DisplaySharing1_ImageTranslated5_Image1" descr="Partager sur LinkedI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Detail_ctl00_DisplaySharing1_ImageTranslated5_Image1" descr="Partager sur LinkedIn">
                      <a:hlinkClick r:id="rId13" tgtFrame="&quot;_blank&quot;"/>
                    </pic:cNvPr>
                    <pic:cNvPicPr>
                      <a:picLocks noChangeAspect="1" noChangeArrowheads="1"/>
                    </pic:cNvPicPr>
                  </pic:nvPicPr>
                  <pic:blipFill>
                    <a:blip r:embed="rId14"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262ACA" w:rsidRPr="00262ACA" w:rsidRDefault="00262ACA" w:rsidP="00262AC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62ACA">
        <w:rPr>
          <w:rFonts w:ascii="Times New Roman" w:eastAsia="Times New Roman" w:hAnsi="Times New Roman" w:cs="Times New Roman"/>
          <w:b/>
          <w:bCs/>
          <w:sz w:val="36"/>
          <w:szCs w:val="36"/>
          <w:lang w:eastAsia="fr-FR"/>
        </w:rPr>
        <w:t>Article</w:t>
      </w:r>
    </w:p>
    <w:p w:rsidR="00262ACA" w:rsidRPr="00262ACA" w:rsidRDefault="00262ACA" w:rsidP="00262AC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62ACA">
        <w:rPr>
          <w:rFonts w:ascii="Times New Roman" w:eastAsia="Times New Roman" w:hAnsi="Times New Roman" w:cs="Times New Roman"/>
          <w:b/>
          <w:bCs/>
          <w:sz w:val="27"/>
          <w:szCs w:val="27"/>
          <w:lang w:eastAsia="fr-FR"/>
        </w:rPr>
        <w:t xml:space="preserve">L’édition de jeunesse au Vietnam, un secteur en développement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xml:space="preserve">juillet 2011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br/>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xml:space="preserve">Le secteur de l’édition au Vietnam est public. Ce n’est que depuis 2005, avec la rectification de la loi sur l’édition, que des entreprises privées sont autorisées à avoir une activité éditoriale. Cette ouverture aux acteurs privés s’est faite dans la foulée de l’adhésion du Vietnam à la convention de Berne en 2004.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xml:space="preserve">56 maisons d’édition publiques et une cinquantaine de sociétés éditoriales privées, contribuent fortement au développement du secteur. La jeunesse représente 12% des titres produits, dont le nombre est passé de 1 000 titres publiés en 1995 à près de 3 000 en 2009.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b/>
          <w:bCs/>
          <w:sz w:val="24"/>
          <w:szCs w:val="24"/>
          <w:lang w:eastAsia="fr-FR"/>
        </w:rPr>
        <w:t xml:space="preserve">Une production ouverte aux traductions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xml:space="preserve">L’édition de jeunesse* au Vietnam est dominée par les livres illustrés (80% de la production globale, dont une majorité de mangas et comics) et les traductions (70-80% environ). Celles-ci représentent une gamme diversifiée de formats et de styles graphiques et se révèlent d’une gestion plus simple pour l’éditeur : réalisation rapide, vente mieux assurée grâce au succès acquis auparavant à l’étranger. Les traductions prennent source dans des langues très diverses : anglais, certes, mais aussi français, espagnol, allemand, italien, suédois, chinois (Chine et Taïwan), coréen, japonais. Ces trois dernières langues connaissent une montée en puissance associée au tirage colossal des mangas et comics. L’importance accrue des traductions chinoises peut s’expliquer non seulement par des affinités culturelles, mais aussi et surtout par des à-valoir plus abordables.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L’acquisition de droits de traduction du français vers le vietnamien (41 titres de jeunesse parmi les 114 titres acquis en 2009) peut concerner des ouvrages de non-fiction à vocation pédagogique – comme les collections « Mine de rien » de Catherine Dolto (Gallimard Jeunesse) ou « </w:t>
      </w:r>
      <w:proofErr w:type="spellStart"/>
      <w:r w:rsidRPr="00262ACA">
        <w:rPr>
          <w:rFonts w:ascii="Times New Roman" w:eastAsia="Times New Roman" w:hAnsi="Times New Roman" w:cs="Times New Roman"/>
          <w:sz w:val="24"/>
          <w:szCs w:val="24"/>
          <w:lang w:eastAsia="fr-FR"/>
        </w:rPr>
        <w:t>Philozenfants</w:t>
      </w:r>
      <w:proofErr w:type="spellEnd"/>
      <w:r w:rsidRPr="00262ACA">
        <w:rPr>
          <w:rFonts w:ascii="Times New Roman" w:eastAsia="Times New Roman" w:hAnsi="Times New Roman" w:cs="Times New Roman"/>
          <w:sz w:val="24"/>
          <w:szCs w:val="24"/>
          <w:lang w:eastAsia="fr-FR"/>
        </w:rPr>
        <w:t xml:space="preserve"> » d’Oscar </w:t>
      </w:r>
      <w:proofErr w:type="spellStart"/>
      <w:r w:rsidRPr="00262ACA">
        <w:rPr>
          <w:rFonts w:ascii="Times New Roman" w:eastAsia="Times New Roman" w:hAnsi="Times New Roman" w:cs="Times New Roman"/>
          <w:sz w:val="24"/>
          <w:szCs w:val="24"/>
          <w:lang w:eastAsia="fr-FR"/>
        </w:rPr>
        <w:t>Brenifier</w:t>
      </w:r>
      <w:proofErr w:type="spellEnd"/>
      <w:r w:rsidRPr="00262ACA">
        <w:rPr>
          <w:rFonts w:ascii="Times New Roman" w:eastAsia="Times New Roman" w:hAnsi="Times New Roman" w:cs="Times New Roman"/>
          <w:sz w:val="24"/>
          <w:szCs w:val="24"/>
          <w:lang w:eastAsia="fr-FR"/>
        </w:rPr>
        <w:t xml:space="preserve"> (Nathan) – ou, en fiction, des auteurs comme Daniel Pennac ou Susie </w:t>
      </w:r>
      <w:proofErr w:type="spellStart"/>
      <w:r w:rsidRPr="00262ACA">
        <w:rPr>
          <w:rFonts w:ascii="Times New Roman" w:eastAsia="Times New Roman" w:hAnsi="Times New Roman" w:cs="Times New Roman"/>
          <w:sz w:val="24"/>
          <w:szCs w:val="24"/>
          <w:lang w:eastAsia="fr-FR"/>
        </w:rPr>
        <w:t>Morgenstein</w:t>
      </w:r>
      <w:proofErr w:type="spellEnd"/>
      <w:r w:rsidRPr="00262ACA">
        <w:rPr>
          <w:rFonts w:ascii="Times New Roman" w:eastAsia="Times New Roman" w:hAnsi="Times New Roman" w:cs="Times New Roman"/>
          <w:sz w:val="24"/>
          <w:szCs w:val="24"/>
          <w:lang w:eastAsia="fr-FR"/>
        </w:rPr>
        <w:t xml:space="preserve">.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b/>
          <w:bCs/>
          <w:sz w:val="24"/>
          <w:szCs w:val="24"/>
          <w:lang w:eastAsia="fr-FR"/>
        </w:rPr>
        <w:lastRenderedPageBreak/>
        <w:t xml:space="preserve">Qui sont les </w:t>
      </w:r>
      <w:proofErr w:type="spellStart"/>
      <w:r w:rsidRPr="00262ACA">
        <w:rPr>
          <w:rFonts w:ascii="Times New Roman" w:eastAsia="Times New Roman" w:hAnsi="Times New Roman" w:cs="Times New Roman"/>
          <w:b/>
          <w:bCs/>
          <w:sz w:val="24"/>
          <w:szCs w:val="24"/>
          <w:lang w:eastAsia="fr-FR"/>
        </w:rPr>
        <w:t>principauxéditeurs</w:t>
      </w:r>
      <w:proofErr w:type="spellEnd"/>
      <w:r w:rsidRPr="00262ACA">
        <w:rPr>
          <w:rFonts w:ascii="Times New Roman" w:eastAsia="Times New Roman" w:hAnsi="Times New Roman" w:cs="Times New Roman"/>
          <w:b/>
          <w:bCs/>
          <w:sz w:val="24"/>
          <w:szCs w:val="24"/>
          <w:lang w:eastAsia="fr-FR"/>
        </w:rPr>
        <w:t xml:space="preserve"> jeunesse ?</w:t>
      </w:r>
      <w:r w:rsidRPr="00262ACA">
        <w:rPr>
          <w:rFonts w:ascii="Times New Roman" w:eastAsia="Times New Roman" w:hAnsi="Times New Roman" w:cs="Times New Roman"/>
          <w:sz w:val="24"/>
          <w:szCs w:val="24"/>
          <w:lang w:eastAsia="fr-FR"/>
        </w:rPr>
        <w:t xml:space="preserve">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xml:space="preserve">On compte 19 éditeurs publics dotés d’un catalogue jeunesse. La concurrence vient désormais du privé. La vingtaine des éditeurs de ce secteur à exercer une activité forte ou identifiable s’intéressent à tous les âges et à presque tous les genres. Leur dynamisme crée une compétitivité grandissante parallèle au développement du secteur. Le top trois – hors le scolaire qui est, depuis toujours, l’apanage des éditions </w:t>
      </w:r>
      <w:proofErr w:type="spellStart"/>
      <w:r w:rsidRPr="00262ACA">
        <w:rPr>
          <w:rFonts w:ascii="Times New Roman" w:eastAsia="Times New Roman" w:hAnsi="Times New Roman" w:cs="Times New Roman"/>
          <w:sz w:val="24"/>
          <w:szCs w:val="24"/>
          <w:lang w:eastAsia="fr-FR"/>
        </w:rPr>
        <w:t>Giao</w:t>
      </w:r>
      <w:proofErr w:type="spellEnd"/>
      <w:r w:rsidRPr="00262ACA">
        <w:rPr>
          <w:rFonts w:ascii="Times New Roman" w:eastAsia="Times New Roman" w:hAnsi="Times New Roman" w:cs="Times New Roman"/>
          <w:sz w:val="24"/>
          <w:szCs w:val="24"/>
          <w:lang w:eastAsia="fr-FR"/>
        </w:rPr>
        <w:t xml:space="preserve"> Duc – comprend Kim Dong, </w:t>
      </w:r>
      <w:proofErr w:type="spellStart"/>
      <w:r w:rsidRPr="00262ACA">
        <w:rPr>
          <w:rFonts w:ascii="Times New Roman" w:eastAsia="Times New Roman" w:hAnsi="Times New Roman" w:cs="Times New Roman"/>
          <w:sz w:val="24"/>
          <w:szCs w:val="24"/>
          <w:lang w:eastAsia="fr-FR"/>
        </w:rPr>
        <w:t>Tre</w:t>
      </w:r>
      <w:proofErr w:type="spellEnd"/>
      <w:r w:rsidRPr="00262ACA">
        <w:rPr>
          <w:rFonts w:ascii="Times New Roman" w:eastAsia="Times New Roman" w:hAnsi="Times New Roman" w:cs="Times New Roman"/>
          <w:sz w:val="24"/>
          <w:szCs w:val="24"/>
          <w:lang w:eastAsia="fr-FR"/>
        </w:rPr>
        <w:t xml:space="preserve">, First News-Tri Viet, suivis de </w:t>
      </w:r>
      <w:proofErr w:type="spellStart"/>
      <w:r w:rsidRPr="00262ACA">
        <w:rPr>
          <w:rFonts w:ascii="Times New Roman" w:eastAsia="Times New Roman" w:hAnsi="Times New Roman" w:cs="Times New Roman"/>
          <w:sz w:val="24"/>
          <w:szCs w:val="24"/>
          <w:lang w:eastAsia="fr-FR"/>
        </w:rPr>
        <w:t>Nha</w:t>
      </w:r>
      <w:proofErr w:type="spellEnd"/>
      <w:r w:rsidRPr="00262ACA">
        <w:rPr>
          <w:rFonts w:ascii="Times New Roman" w:eastAsia="Times New Roman" w:hAnsi="Times New Roman" w:cs="Times New Roman"/>
          <w:sz w:val="24"/>
          <w:szCs w:val="24"/>
          <w:lang w:eastAsia="fr-FR"/>
        </w:rPr>
        <w:t xml:space="preserve"> Nam, Dinh </w:t>
      </w:r>
      <w:proofErr w:type="spellStart"/>
      <w:r w:rsidRPr="00262ACA">
        <w:rPr>
          <w:rFonts w:ascii="Times New Roman" w:eastAsia="Times New Roman" w:hAnsi="Times New Roman" w:cs="Times New Roman"/>
          <w:sz w:val="24"/>
          <w:szCs w:val="24"/>
          <w:lang w:eastAsia="fr-FR"/>
        </w:rPr>
        <w:t>Tiet</w:t>
      </w:r>
      <w:proofErr w:type="spellEnd"/>
      <w:r w:rsidRPr="00262ACA">
        <w:rPr>
          <w:rFonts w:ascii="Times New Roman" w:eastAsia="Times New Roman" w:hAnsi="Times New Roman" w:cs="Times New Roman"/>
          <w:sz w:val="24"/>
          <w:szCs w:val="24"/>
          <w:lang w:eastAsia="fr-FR"/>
        </w:rPr>
        <w:t xml:space="preserve">, Dong A.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b/>
          <w:bCs/>
          <w:sz w:val="24"/>
          <w:szCs w:val="24"/>
          <w:lang w:eastAsia="fr-FR"/>
        </w:rPr>
        <w:t>Kim Dong</w:t>
      </w:r>
      <w:r w:rsidRPr="00262ACA">
        <w:rPr>
          <w:rFonts w:ascii="Times New Roman" w:eastAsia="Times New Roman" w:hAnsi="Times New Roman" w:cs="Times New Roman"/>
          <w:sz w:val="24"/>
          <w:szCs w:val="24"/>
          <w:lang w:eastAsia="fr-FR"/>
        </w:rPr>
        <w:t xml:space="preserve">, maison d’édition publique « historique » fondée en 1957, réalise le plus gros chiffre d’affaires de l’édition hors scolaire. Elle a publié en 2009 quelque 1 600 titres (14 millions d’exemplaires), avec un tirage moyen de 8 700 exemplaires. Une bonne santé qui repose en partie sur les commandes gouvernementales. Sa production, auparavant exclusivement littéraire, couvre aujourd’hui tous les sujets touchant à la vie des enfants/adolescents (sciences, art, civilisation, savoir-vivre, connaissances générales). Parmi ses nombreux best-sellers, on peut citer la série </w:t>
      </w:r>
      <w:proofErr w:type="spellStart"/>
      <w:r w:rsidRPr="00262ACA">
        <w:rPr>
          <w:rFonts w:ascii="Times New Roman" w:eastAsia="Times New Roman" w:hAnsi="Times New Roman" w:cs="Times New Roman"/>
          <w:i/>
          <w:iCs/>
          <w:sz w:val="24"/>
          <w:szCs w:val="24"/>
          <w:lang w:eastAsia="fr-FR"/>
        </w:rPr>
        <w:t>Doraemon</w:t>
      </w:r>
      <w:proofErr w:type="spellEnd"/>
      <w:r w:rsidRPr="00262ACA">
        <w:rPr>
          <w:rFonts w:ascii="Times New Roman" w:eastAsia="Times New Roman" w:hAnsi="Times New Roman" w:cs="Times New Roman"/>
          <w:sz w:val="24"/>
          <w:szCs w:val="24"/>
          <w:lang w:eastAsia="fr-FR"/>
        </w:rPr>
        <w:t xml:space="preserve">, vendue à 40 millions d’exemplaires, et la série des 45 tomes de </w:t>
      </w:r>
      <w:r w:rsidRPr="00262ACA">
        <w:rPr>
          <w:rFonts w:ascii="Times New Roman" w:eastAsia="Times New Roman" w:hAnsi="Times New Roman" w:cs="Times New Roman"/>
          <w:i/>
          <w:iCs/>
          <w:sz w:val="24"/>
          <w:szCs w:val="24"/>
          <w:lang w:eastAsia="fr-FR"/>
        </w:rPr>
        <w:t>Kaléidoscope</w:t>
      </w:r>
      <w:r w:rsidRPr="00262ACA">
        <w:rPr>
          <w:rFonts w:ascii="Times New Roman" w:eastAsia="Times New Roman" w:hAnsi="Times New Roman" w:cs="Times New Roman"/>
          <w:sz w:val="24"/>
          <w:szCs w:val="24"/>
          <w:lang w:eastAsia="fr-FR"/>
        </w:rPr>
        <w:t xml:space="preserve">, qui atteint un tirage total de 2 millions d’exemplaires, un record pour une création nationale.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xml:space="preserve">Dans le catalogue de </w:t>
      </w:r>
      <w:proofErr w:type="spellStart"/>
      <w:r w:rsidRPr="00262ACA">
        <w:rPr>
          <w:rFonts w:ascii="Times New Roman" w:eastAsia="Times New Roman" w:hAnsi="Times New Roman" w:cs="Times New Roman"/>
          <w:b/>
          <w:bCs/>
          <w:sz w:val="24"/>
          <w:szCs w:val="24"/>
          <w:lang w:eastAsia="fr-FR"/>
        </w:rPr>
        <w:t>Tre</w:t>
      </w:r>
      <w:proofErr w:type="spellEnd"/>
      <w:r w:rsidRPr="00262ACA">
        <w:rPr>
          <w:rFonts w:ascii="Times New Roman" w:eastAsia="Times New Roman" w:hAnsi="Times New Roman" w:cs="Times New Roman"/>
          <w:sz w:val="24"/>
          <w:szCs w:val="24"/>
          <w:lang w:eastAsia="fr-FR"/>
        </w:rPr>
        <w:t xml:space="preserve">, maison publique généraliste fondée en 2007, on dénombrait plus de 1 000 titres publiés en jeunesse en 2009, soit 68% du total des titres parus, avec un tirage moyen de 2 200 exemplaires pour les nouveautés. Les publications de </w:t>
      </w:r>
      <w:proofErr w:type="spellStart"/>
      <w:r w:rsidRPr="00262ACA">
        <w:rPr>
          <w:rFonts w:ascii="Times New Roman" w:eastAsia="Times New Roman" w:hAnsi="Times New Roman" w:cs="Times New Roman"/>
          <w:sz w:val="24"/>
          <w:szCs w:val="24"/>
          <w:lang w:eastAsia="fr-FR"/>
        </w:rPr>
        <w:t>Tre</w:t>
      </w:r>
      <w:proofErr w:type="spellEnd"/>
      <w:r w:rsidRPr="00262ACA">
        <w:rPr>
          <w:rFonts w:ascii="Times New Roman" w:eastAsia="Times New Roman" w:hAnsi="Times New Roman" w:cs="Times New Roman"/>
          <w:sz w:val="24"/>
          <w:szCs w:val="24"/>
          <w:lang w:eastAsia="fr-FR"/>
        </w:rPr>
        <w:t xml:space="preserve"> couvrent tous les champs de la jeunesse et toutes les tranches d’âge. La maison pratique également une politique de promotion de la production nationale, en soutenant des prix littéraires et en créant des séries sur l’histoire et la culture vietnamiennes. Elle publie la plupart des créations de l’auteur à succès vietnamien Nguyen </w:t>
      </w:r>
      <w:proofErr w:type="spellStart"/>
      <w:r w:rsidRPr="00262ACA">
        <w:rPr>
          <w:rFonts w:ascii="Times New Roman" w:eastAsia="Times New Roman" w:hAnsi="Times New Roman" w:cs="Times New Roman"/>
          <w:sz w:val="24"/>
          <w:szCs w:val="24"/>
          <w:lang w:eastAsia="fr-FR"/>
        </w:rPr>
        <w:t>Nhat</w:t>
      </w:r>
      <w:proofErr w:type="spellEnd"/>
      <w:r w:rsidRPr="00262ACA">
        <w:rPr>
          <w:rFonts w:ascii="Times New Roman" w:eastAsia="Times New Roman" w:hAnsi="Times New Roman" w:cs="Times New Roman"/>
          <w:sz w:val="24"/>
          <w:szCs w:val="24"/>
          <w:lang w:eastAsia="fr-FR"/>
        </w:rPr>
        <w:t xml:space="preserve"> Anh. Et, forte d’un vaste réseau de correspondants à travers le monde, elle détient les droits de titres tels que </w:t>
      </w:r>
      <w:r w:rsidRPr="00262ACA">
        <w:rPr>
          <w:rFonts w:ascii="Times New Roman" w:eastAsia="Times New Roman" w:hAnsi="Times New Roman" w:cs="Times New Roman"/>
          <w:i/>
          <w:iCs/>
          <w:sz w:val="24"/>
          <w:szCs w:val="24"/>
          <w:lang w:eastAsia="fr-FR"/>
        </w:rPr>
        <w:t>The World Is Flat</w:t>
      </w:r>
      <w:r w:rsidRPr="00262ACA">
        <w:rPr>
          <w:rFonts w:ascii="Times New Roman" w:eastAsia="Times New Roman" w:hAnsi="Times New Roman" w:cs="Times New Roman"/>
          <w:sz w:val="24"/>
          <w:szCs w:val="24"/>
          <w:lang w:eastAsia="fr-FR"/>
        </w:rPr>
        <w:t xml:space="preserve"> (Thomas L. Friedman), </w:t>
      </w:r>
      <w:r w:rsidRPr="00262ACA">
        <w:rPr>
          <w:rFonts w:ascii="Times New Roman" w:eastAsia="Times New Roman" w:hAnsi="Times New Roman" w:cs="Times New Roman"/>
          <w:i/>
          <w:iCs/>
          <w:sz w:val="24"/>
          <w:szCs w:val="24"/>
          <w:lang w:eastAsia="fr-FR"/>
        </w:rPr>
        <w:t>Harry Potter</w:t>
      </w:r>
      <w:r w:rsidRPr="00262ACA">
        <w:rPr>
          <w:rFonts w:ascii="Times New Roman" w:eastAsia="Times New Roman" w:hAnsi="Times New Roman" w:cs="Times New Roman"/>
          <w:sz w:val="24"/>
          <w:szCs w:val="24"/>
          <w:lang w:eastAsia="fr-FR"/>
        </w:rPr>
        <w:t xml:space="preserve">, la saga </w:t>
      </w:r>
      <w:proofErr w:type="spellStart"/>
      <w:r w:rsidRPr="00262ACA">
        <w:rPr>
          <w:rFonts w:ascii="Times New Roman" w:eastAsia="Times New Roman" w:hAnsi="Times New Roman" w:cs="Times New Roman"/>
          <w:i/>
          <w:iCs/>
          <w:sz w:val="24"/>
          <w:szCs w:val="24"/>
          <w:lang w:eastAsia="fr-FR"/>
        </w:rPr>
        <w:t>Twilight</w:t>
      </w:r>
      <w:proofErr w:type="spellEnd"/>
      <w:r w:rsidRPr="00262ACA">
        <w:rPr>
          <w:rFonts w:ascii="Times New Roman" w:eastAsia="Times New Roman" w:hAnsi="Times New Roman" w:cs="Times New Roman"/>
          <w:sz w:val="24"/>
          <w:szCs w:val="24"/>
          <w:lang w:eastAsia="fr-FR"/>
        </w:rPr>
        <w:t xml:space="preserve">.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xml:space="preserve">Les autres maisons d’édition de jeunesse importantes, toutes privées, ont été créées aux alentours des années 2004. </w:t>
      </w:r>
      <w:proofErr w:type="spellStart"/>
      <w:r w:rsidRPr="00262ACA">
        <w:rPr>
          <w:rFonts w:ascii="Times New Roman" w:eastAsia="Times New Roman" w:hAnsi="Times New Roman" w:cs="Times New Roman"/>
          <w:b/>
          <w:bCs/>
          <w:sz w:val="24"/>
          <w:szCs w:val="24"/>
          <w:lang w:eastAsia="fr-FR"/>
        </w:rPr>
        <w:t>Nha</w:t>
      </w:r>
      <w:proofErr w:type="spellEnd"/>
      <w:r w:rsidRPr="00262ACA">
        <w:rPr>
          <w:rFonts w:ascii="Times New Roman" w:eastAsia="Times New Roman" w:hAnsi="Times New Roman" w:cs="Times New Roman"/>
          <w:b/>
          <w:bCs/>
          <w:sz w:val="24"/>
          <w:szCs w:val="24"/>
          <w:lang w:eastAsia="fr-FR"/>
        </w:rPr>
        <w:t xml:space="preserve"> Nam</w:t>
      </w:r>
      <w:r w:rsidRPr="00262ACA">
        <w:rPr>
          <w:rFonts w:ascii="Times New Roman" w:eastAsia="Times New Roman" w:hAnsi="Times New Roman" w:cs="Times New Roman"/>
          <w:sz w:val="24"/>
          <w:szCs w:val="24"/>
          <w:lang w:eastAsia="fr-FR"/>
        </w:rPr>
        <w:t xml:space="preserve"> offre un catalogue jeunesse exclusivement littéraire de 150 titres. La maison </w:t>
      </w:r>
      <w:proofErr w:type="spellStart"/>
      <w:r w:rsidRPr="00262ACA">
        <w:rPr>
          <w:rFonts w:ascii="Times New Roman" w:eastAsia="Times New Roman" w:hAnsi="Times New Roman" w:cs="Times New Roman"/>
          <w:b/>
          <w:bCs/>
          <w:sz w:val="24"/>
          <w:szCs w:val="24"/>
          <w:lang w:eastAsia="fr-FR"/>
        </w:rPr>
        <w:t>Thuong</w:t>
      </w:r>
      <w:proofErr w:type="spellEnd"/>
      <w:r w:rsidRPr="00262ACA">
        <w:rPr>
          <w:rFonts w:ascii="Times New Roman" w:eastAsia="Times New Roman" w:hAnsi="Times New Roman" w:cs="Times New Roman"/>
          <w:b/>
          <w:bCs/>
          <w:sz w:val="24"/>
          <w:szCs w:val="24"/>
          <w:lang w:eastAsia="fr-FR"/>
        </w:rPr>
        <w:t xml:space="preserve"> </w:t>
      </w:r>
      <w:proofErr w:type="spellStart"/>
      <w:r w:rsidRPr="00262ACA">
        <w:rPr>
          <w:rFonts w:ascii="Times New Roman" w:eastAsia="Times New Roman" w:hAnsi="Times New Roman" w:cs="Times New Roman"/>
          <w:b/>
          <w:bCs/>
          <w:sz w:val="24"/>
          <w:szCs w:val="24"/>
          <w:lang w:eastAsia="fr-FR"/>
        </w:rPr>
        <w:t>Huyen</w:t>
      </w:r>
      <w:proofErr w:type="spellEnd"/>
      <w:r w:rsidRPr="00262ACA">
        <w:rPr>
          <w:rFonts w:ascii="Times New Roman" w:eastAsia="Times New Roman" w:hAnsi="Times New Roman" w:cs="Times New Roman"/>
          <w:sz w:val="24"/>
          <w:szCs w:val="24"/>
          <w:lang w:eastAsia="fr-FR"/>
        </w:rPr>
        <w:t xml:space="preserve">, qui a publié 150 titres en 6 ans, est fortement tournée vers la fiction vietnamienne ou étrangère, mais s’oriente aussi vers les livres d’éducation et de savoir-vivre, et depuis peu, vers la littérature policière (avec la série sur le chien détective </w:t>
      </w:r>
      <w:proofErr w:type="spellStart"/>
      <w:r w:rsidRPr="00262ACA">
        <w:rPr>
          <w:rFonts w:ascii="Times New Roman" w:eastAsia="Times New Roman" w:hAnsi="Times New Roman" w:cs="Times New Roman"/>
          <w:sz w:val="24"/>
          <w:szCs w:val="24"/>
          <w:lang w:eastAsia="fr-FR"/>
        </w:rPr>
        <w:t>Scooby</w:t>
      </w:r>
      <w:proofErr w:type="spellEnd"/>
      <w:r w:rsidRPr="00262ACA">
        <w:rPr>
          <w:rFonts w:ascii="Times New Roman" w:eastAsia="Times New Roman" w:hAnsi="Times New Roman" w:cs="Times New Roman"/>
          <w:sz w:val="24"/>
          <w:szCs w:val="24"/>
          <w:lang w:eastAsia="fr-FR"/>
        </w:rPr>
        <w:t>-</w:t>
      </w:r>
      <w:proofErr w:type="spellStart"/>
      <w:r w:rsidRPr="00262ACA">
        <w:rPr>
          <w:rFonts w:ascii="Times New Roman" w:eastAsia="Times New Roman" w:hAnsi="Times New Roman" w:cs="Times New Roman"/>
          <w:sz w:val="24"/>
          <w:szCs w:val="24"/>
          <w:lang w:eastAsia="fr-FR"/>
        </w:rPr>
        <w:t>doo</w:t>
      </w:r>
      <w:proofErr w:type="spellEnd"/>
      <w:r w:rsidRPr="00262ACA">
        <w:rPr>
          <w:rFonts w:ascii="Times New Roman" w:eastAsia="Times New Roman" w:hAnsi="Times New Roman" w:cs="Times New Roman"/>
          <w:sz w:val="24"/>
          <w:szCs w:val="24"/>
          <w:lang w:eastAsia="fr-FR"/>
        </w:rPr>
        <w:t xml:space="preserve">).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xml:space="preserve">Créé en 2005, </w:t>
      </w:r>
      <w:r w:rsidRPr="00262ACA">
        <w:rPr>
          <w:rFonts w:ascii="Times New Roman" w:eastAsia="Times New Roman" w:hAnsi="Times New Roman" w:cs="Times New Roman"/>
          <w:b/>
          <w:bCs/>
          <w:sz w:val="24"/>
          <w:szCs w:val="24"/>
          <w:lang w:eastAsia="fr-FR"/>
        </w:rPr>
        <w:t>Dong A</w:t>
      </w:r>
      <w:r w:rsidRPr="00262ACA">
        <w:rPr>
          <w:rFonts w:ascii="Times New Roman" w:eastAsia="Times New Roman" w:hAnsi="Times New Roman" w:cs="Times New Roman"/>
          <w:sz w:val="24"/>
          <w:szCs w:val="24"/>
          <w:lang w:eastAsia="fr-FR"/>
        </w:rPr>
        <w:t xml:space="preserve"> s’est s’imposé comme l’éditeur privé des livres d’illustration. Sa ligne éditoriale couvre aussi la littérature générale, vietnamienne et étrangère, les sciences pratiques, les atlas, etc. </w:t>
      </w:r>
      <w:r w:rsidRPr="00262ACA">
        <w:rPr>
          <w:rFonts w:ascii="Times New Roman" w:eastAsia="Times New Roman" w:hAnsi="Times New Roman" w:cs="Times New Roman"/>
          <w:b/>
          <w:bCs/>
          <w:sz w:val="24"/>
          <w:szCs w:val="24"/>
          <w:lang w:eastAsia="fr-FR"/>
        </w:rPr>
        <w:t>Long Minh</w:t>
      </w:r>
      <w:r w:rsidRPr="00262ACA">
        <w:rPr>
          <w:rFonts w:ascii="Times New Roman" w:eastAsia="Times New Roman" w:hAnsi="Times New Roman" w:cs="Times New Roman"/>
          <w:sz w:val="24"/>
          <w:szCs w:val="24"/>
          <w:lang w:eastAsia="fr-FR"/>
        </w:rPr>
        <w:t xml:space="preserve">, âgée d’à peine deux ans, se fait d’ores et déjà connaître par un catalogue didactique et scientifique de 70 titres environ. </w:t>
      </w:r>
      <w:r w:rsidRPr="00262ACA">
        <w:rPr>
          <w:rFonts w:ascii="Times New Roman" w:eastAsia="Times New Roman" w:hAnsi="Times New Roman" w:cs="Times New Roman"/>
          <w:b/>
          <w:bCs/>
          <w:sz w:val="24"/>
          <w:szCs w:val="24"/>
          <w:lang w:eastAsia="fr-FR"/>
        </w:rPr>
        <w:t>Dinh Ti, Huy Hoang, Tan Viet</w:t>
      </w:r>
      <w:r w:rsidRPr="00262ACA">
        <w:rPr>
          <w:rFonts w:ascii="Times New Roman" w:eastAsia="Times New Roman" w:hAnsi="Times New Roman" w:cs="Times New Roman"/>
          <w:sz w:val="24"/>
          <w:szCs w:val="24"/>
          <w:lang w:eastAsia="fr-FR"/>
        </w:rPr>
        <w:t xml:space="preserve"> offrent une large gamme de livres illustrés, à tendance éducative sachant répondre aux besoins utilitaires des parents. </w:t>
      </w:r>
      <w:r w:rsidRPr="00262ACA">
        <w:rPr>
          <w:rFonts w:ascii="Times New Roman" w:eastAsia="Times New Roman" w:hAnsi="Times New Roman" w:cs="Times New Roman"/>
          <w:b/>
          <w:bCs/>
          <w:sz w:val="24"/>
          <w:szCs w:val="24"/>
          <w:lang w:eastAsia="fr-FR"/>
        </w:rPr>
        <w:t>Dinh Ti</w:t>
      </w:r>
      <w:r w:rsidRPr="00262ACA">
        <w:rPr>
          <w:rFonts w:ascii="Times New Roman" w:eastAsia="Times New Roman" w:hAnsi="Times New Roman" w:cs="Times New Roman"/>
          <w:sz w:val="24"/>
          <w:szCs w:val="24"/>
          <w:lang w:eastAsia="fr-FR"/>
        </w:rPr>
        <w:t xml:space="preserve"> semble être le seul éditeur privé ayant réussi à se faire diffuser jusque dans les régions les plus reculées du pays. Le département jeunesse, tout récent, d’</w:t>
      </w:r>
      <w:r w:rsidRPr="00262ACA">
        <w:rPr>
          <w:rFonts w:ascii="Times New Roman" w:eastAsia="Times New Roman" w:hAnsi="Times New Roman" w:cs="Times New Roman"/>
          <w:b/>
          <w:bCs/>
          <w:sz w:val="24"/>
          <w:szCs w:val="24"/>
          <w:lang w:eastAsia="fr-FR"/>
        </w:rPr>
        <w:t>Alpha Books</w:t>
      </w:r>
      <w:r w:rsidRPr="00262ACA">
        <w:rPr>
          <w:rFonts w:ascii="Times New Roman" w:eastAsia="Times New Roman" w:hAnsi="Times New Roman" w:cs="Times New Roman"/>
          <w:sz w:val="24"/>
          <w:szCs w:val="24"/>
          <w:lang w:eastAsia="fr-FR"/>
        </w:rPr>
        <w:t xml:space="preserve"> publie déjà une quarantaine de titres illustrés. L’éducation est le point fort du catalogue, </w:t>
      </w:r>
      <w:r w:rsidRPr="00262ACA">
        <w:rPr>
          <w:rFonts w:ascii="Times New Roman" w:eastAsia="Times New Roman" w:hAnsi="Times New Roman" w:cs="Times New Roman"/>
          <w:sz w:val="24"/>
          <w:szCs w:val="24"/>
          <w:lang w:eastAsia="fr-FR"/>
        </w:rPr>
        <w:softHyphen/>
      </w:r>
      <w:r w:rsidRPr="00262ACA">
        <w:rPr>
          <w:rFonts w:ascii="Times New Roman" w:eastAsia="Times New Roman" w:hAnsi="Times New Roman" w:cs="Times New Roman"/>
          <w:sz w:val="24"/>
          <w:szCs w:val="24"/>
          <w:lang w:eastAsia="fr-FR"/>
        </w:rPr>
        <w:softHyphen/>
      </w:r>
      <w:r w:rsidRPr="00262ACA">
        <w:rPr>
          <w:rFonts w:ascii="Times New Roman" w:eastAsia="Times New Roman" w:hAnsi="Times New Roman" w:cs="Times New Roman"/>
          <w:sz w:val="24"/>
          <w:szCs w:val="24"/>
          <w:lang w:eastAsia="fr-FR"/>
        </w:rPr>
        <w:softHyphen/>
        <w:t>mais s’ouvre également à la littérature et à des séries d’illustrateurs de renom (</w:t>
      </w:r>
      <w:r w:rsidRPr="00262ACA">
        <w:rPr>
          <w:rFonts w:ascii="Times New Roman" w:eastAsia="Times New Roman" w:hAnsi="Times New Roman" w:cs="Times New Roman"/>
          <w:i/>
          <w:iCs/>
          <w:sz w:val="24"/>
          <w:szCs w:val="24"/>
          <w:lang w:eastAsia="fr-FR"/>
        </w:rPr>
        <w:t>Petit-Bond</w:t>
      </w:r>
      <w:r w:rsidRPr="00262ACA">
        <w:rPr>
          <w:rFonts w:ascii="Times New Roman" w:eastAsia="Times New Roman" w:hAnsi="Times New Roman" w:cs="Times New Roman"/>
          <w:sz w:val="24"/>
          <w:szCs w:val="24"/>
          <w:lang w:eastAsia="fr-FR"/>
        </w:rPr>
        <w:t xml:space="preserve"> de Max </w:t>
      </w:r>
      <w:proofErr w:type="spellStart"/>
      <w:r w:rsidRPr="00262ACA">
        <w:rPr>
          <w:rFonts w:ascii="Times New Roman" w:eastAsia="Times New Roman" w:hAnsi="Times New Roman" w:cs="Times New Roman"/>
          <w:sz w:val="24"/>
          <w:szCs w:val="24"/>
          <w:lang w:eastAsia="fr-FR"/>
        </w:rPr>
        <w:t>Velthuijs</w:t>
      </w:r>
      <w:proofErr w:type="spellEnd"/>
      <w:r w:rsidRPr="00262ACA">
        <w:rPr>
          <w:rFonts w:ascii="Times New Roman" w:eastAsia="Times New Roman" w:hAnsi="Times New Roman" w:cs="Times New Roman"/>
          <w:sz w:val="24"/>
          <w:szCs w:val="24"/>
          <w:lang w:eastAsia="fr-FR"/>
        </w:rPr>
        <w:t xml:space="preserve">, </w:t>
      </w:r>
      <w:r w:rsidRPr="00262ACA">
        <w:rPr>
          <w:rFonts w:ascii="Times New Roman" w:eastAsia="Times New Roman" w:hAnsi="Times New Roman" w:cs="Times New Roman"/>
          <w:i/>
          <w:iCs/>
          <w:sz w:val="24"/>
          <w:szCs w:val="24"/>
          <w:lang w:eastAsia="fr-FR"/>
        </w:rPr>
        <w:t xml:space="preserve">Blue </w:t>
      </w:r>
      <w:proofErr w:type="spellStart"/>
      <w:r w:rsidRPr="00262ACA">
        <w:rPr>
          <w:rFonts w:ascii="Times New Roman" w:eastAsia="Times New Roman" w:hAnsi="Times New Roman" w:cs="Times New Roman"/>
          <w:i/>
          <w:iCs/>
          <w:sz w:val="24"/>
          <w:szCs w:val="24"/>
          <w:lang w:eastAsia="fr-FR"/>
        </w:rPr>
        <w:t>Kangaroo</w:t>
      </w:r>
      <w:proofErr w:type="spellEnd"/>
      <w:r w:rsidRPr="00262ACA">
        <w:rPr>
          <w:rFonts w:ascii="Times New Roman" w:eastAsia="Times New Roman" w:hAnsi="Times New Roman" w:cs="Times New Roman"/>
          <w:sz w:val="24"/>
          <w:szCs w:val="24"/>
          <w:lang w:eastAsia="fr-FR"/>
        </w:rPr>
        <w:t xml:space="preserve"> d’Emma Chichester).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t xml:space="preserve">Les meilleures ventes en jeunesse présentent des spécificités communes, mais nuancées selon les genres : un prix de vente abordable, des illustrations abondantes et de couleurs vives, des thématiques en rapport avec la vie quotidienne, des sujets « utiles », un succès international garanti, l’humour, etc. La lecture utilitaire est une tendance très forte, notamment pour ce qui concerne les plus jeunes, puisque décidée par les adultes. Cette réalité oriente nettement les choix des éditeurs. </w:t>
      </w:r>
    </w:p>
    <w:p w:rsidR="00262ACA" w:rsidRPr="00262ACA" w:rsidRDefault="00262ACA" w:rsidP="00262ACA">
      <w:pPr>
        <w:spacing w:after="0" w:line="240" w:lineRule="auto"/>
        <w:rPr>
          <w:rFonts w:ascii="Times New Roman" w:eastAsia="Times New Roman" w:hAnsi="Times New Roman" w:cs="Times New Roman"/>
          <w:sz w:val="24"/>
          <w:szCs w:val="24"/>
          <w:lang w:eastAsia="fr-FR"/>
        </w:rPr>
      </w:pPr>
      <w:r w:rsidRPr="00262ACA">
        <w:rPr>
          <w:rFonts w:ascii="Times New Roman" w:eastAsia="Times New Roman" w:hAnsi="Times New Roman" w:cs="Times New Roman"/>
          <w:sz w:val="24"/>
          <w:szCs w:val="24"/>
          <w:lang w:eastAsia="fr-FR"/>
        </w:rPr>
        <w:lastRenderedPageBreak/>
        <w:br/>
        <w:t xml:space="preserve">Synthèse de l’étude du BIEF sur L'édition jeunesse au Vietnam, réalisée par HO </w:t>
      </w:r>
      <w:proofErr w:type="spellStart"/>
      <w:r w:rsidRPr="00262ACA">
        <w:rPr>
          <w:rFonts w:ascii="Times New Roman" w:eastAsia="Times New Roman" w:hAnsi="Times New Roman" w:cs="Times New Roman"/>
          <w:sz w:val="24"/>
          <w:szCs w:val="24"/>
          <w:lang w:eastAsia="fr-FR"/>
        </w:rPr>
        <w:t>Thanh</w:t>
      </w:r>
      <w:proofErr w:type="spellEnd"/>
      <w:r w:rsidRPr="00262ACA">
        <w:rPr>
          <w:rFonts w:ascii="Times New Roman" w:eastAsia="Times New Roman" w:hAnsi="Times New Roman" w:cs="Times New Roman"/>
          <w:sz w:val="24"/>
          <w:szCs w:val="24"/>
          <w:lang w:eastAsia="fr-FR"/>
        </w:rPr>
        <w:t xml:space="preserve"> Van, PHAM Kim Anh, DOAN </w:t>
      </w:r>
      <w:proofErr w:type="spellStart"/>
      <w:r w:rsidRPr="00262ACA">
        <w:rPr>
          <w:rFonts w:ascii="Times New Roman" w:eastAsia="Times New Roman" w:hAnsi="Times New Roman" w:cs="Times New Roman"/>
          <w:sz w:val="24"/>
          <w:szCs w:val="24"/>
          <w:lang w:eastAsia="fr-FR"/>
        </w:rPr>
        <w:t>Huong</w:t>
      </w:r>
      <w:proofErr w:type="spellEnd"/>
      <w:r w:rsidRPr="00262ACA">
        <w:rPr>
          <w:rFonts w:ascii="Times New Roman" w:eastAsia="Times New Roman" w:hAnsi="Times New Roman" w:cs="Times New Roman"/>
          <w:sz w:val="24"/>
          <w:szCs w:val="24"/>
          <w:lang w:eastAsia="fr-FR"/>
        </w:rPr>
        <w:t xml:space="preserve"> </w:t>
      </w:r>
      <w:proofErr w:type="spellStart"/>
      <w:r w:rsidRPr="00262ACA">
        <w:rPr>
          <w:rFonts w:ascii="Times New Roman" w:eastAsia="Times New Roman" w:hAnsi="Times New Roman" w:cs="Times New Roman"/>
          <w:sz w:val="24"/>
          <w:szCs w:val="24"/>
          <w:lang w:eastAsia="fr-FR"/>
        </w:rPr>
        <w:t>Giang</w:t>
      </w:r>
      <w:proofErr w:type="spellEnd"/>
      <w:r w:rsidRPr="00262ACA">
        <w:rPr>
          <w:rFonts w:ascii="Times New Roman" w:eastAsia="Times New Roman" w:hAnsi="Times New Roman" w:cs="Times New Roman"/>
          <w:sz w:val="24"/>
          <w:szCs w:val="24"/>
          <w:lang w:eastAsia="fr-FR"/>
        </w:rPr>
        <w:t xml:space="preserve"> </w:t>
      </w:r>
      <w:r w:rsidRPr="00262ACA">
        <w:rPr>
          <w:rFonts w:ascii="Times New Roman" w:eastAsia="Times New Roman" w:hAnsi="Times New Roman" w:cs="Times New Roman"/>
          <w:sz w:val="24"/>
          <w:szCs w:val="24"/>
          <w:lang w:eastAsia="fr-FR"/>
        </w:rPr>
        <w:br/>
        <w:t xml:space="preserve">juil. 2011 </w:t>
      </w:r>
    </w:p>
    <w:tbl>
      <w:tblPr>
        <w:tblW w:w="5000" w:type="pct"/>
        <w:tblCellSpacing w:w="0" w:type="dxa"/>
        <w:tblCellMar>
          <w:left w:w="0" w:type="dxa"/>
          <w:right w:w="0" w:type="dxa"/>
        </w:tblCellMar>
        <w:tblLook w:val="04A0"/>
      </w:tblPr>
      <w:tblGrid>
        <w:gridCol w:w="9072"/>
      </w:tblGrid>
      <w:tr w:rsidR="00262ACA" w:rsidRPr="00262ACA" w:rsidTr="00262ACA">
        <w:trPr>
          <w:tblCellSpacing w:w="0" w:type="dxa"/>
        </w:trPr>
        <w:tc>
          <w:tcPr>
            <w:tcW w:w="0" w:type="auto"/>
            <w:vAlign w:val="center"/>
            <w:hideMark/>
          </w:tcPr>
          <w:p w:rsidR="00262ACA" w:rsidRPr="00262ACA" w:rsidRDefault="00262ACA" w:rsidP="00262ACA">
            <w:pPr>
              <w:spacing w:after="0" w:line="240" w:lineRule="auto"/>
              <w:rPr>
                <w:rFonts w:ascii="Times New Roman" w:eastAsia="Times New Roman" w:hAnsi="Times New Roman" w:cs="Times New Roman"/>
                <w:sz w:val="24"/>
                <w:szCs w:val="24"/>
                <w:lang w:eastAsia="fr-FR"/>
              </w:rPr>
            </w:pPr>
            <w:bookmarkStart w:id="0" w:name="diapo"/>
          </w:p>
        </w:tc>
      </w:tr>
      <w:bookmarkEnd w:id="0"/>
    </w:tbl>
    <w:p w:rsidR="003D6627" w:rsidRDefault="003D6627" w:rsidP="00262ACA">
      <w:pPr>
        <w:spacing w:after="0" w:line="240" w:lineRule="auto"/>
      </w:pPr>
    </w:p>
    <w:sectPr w:rsidR="003D6627" w:rsidSect="003D66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262ACA"/>
    <w:rsid w:val="00262ACA"/>
    <w:rsid w:val="003D66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27"/>
  </w:style>
  <w:style w:type="paragraph" w:styleId="Titre2">
    <w:name w:val="heading 2"/>
    <w:basedOn w:val="Normal"/>
    <w:link w:val="Titre2Car"/>
    <w:uiPriority w:val="9"/>
    <w:qFormat/>
    <w:rsid w:val="00262A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62AC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62AC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62ACA"/>
    <w:rPr>
      <w:rFonts w:ascii="Times New Roman" w:eastAsia="Times New Roman" w:hAnsi="Times New Roman" w:cs="Times New Roman"/>
      <w:b/>
      <w:bCs/>
      <w:sz w:val="27"/>
      <w:szCs w:val="27"/>
      <w:lang w:eastAsia="fr-FR"/>
    </w:rPr>
  </w:style>
  <w:style w:type="character" w:customStyle="1" w:styleId="dateintro">
    <w:name w:val="date_intro"/>
    <w:basedOn w:val="Policepardfaut"/>
    <w:rsid w:val="00262ACA"/>
  </w:style>
  <w:style w:type="character" w:styleId="lev">
    <w:name w:val="Strong"/>
    <w:basedOn w:val="Policepardfaut"/>
    <w:uiPriority w:val="22"/>
    <w:qFormat/>
    <w:rsid w:val="00262ACA"/>
    <w:rPr>
      <w:b/>
      <w:bCs/>
    </w:rPr>
  </w:style>
  <w:style w:type="character" w:styleId="Accentuation">
    <w:name w:val="Emphasis"/>
    <w:basedOn w:val="Policepardfaut"/>
    <w:uiPriority w:val="20"/>
    <w:qFormat/>
    <w:rsid w:val="00262ACA"/>
    <w:rPr>
      <w:i/>
      <w:iCs/>
    </w:rPr>
  </w:style>
  <w:style w:type="character" w:customStyle="1" w:styleId="auteur">
    <w:name w:val="auteur"/>
    <w:basedOn w:val="Policepardfaut"/>
    <w:rsid w:val="00262ACA"/>
  </w:style>
  <w:style w:type="character" w:customStyle="1" w:styleId="date">
    <w:name w:val="date"/>
    <w:basedOn w:val="Policepardfaut"/>
    <w:rsid w:val="00262ACA"/>
  </w:style>
  <w:style w:type="paragraph" w:styleId="Textedebulles">
    <w:name w:val="Balloon Text"/>
    <w:basedOn w:val="Normal"/>
    <w:link w:val="TextedebullesCar"/>
    <w:uiPriority w:val="99"/>
    <w:semiHidden/>
    <w:unhideWhenUsed/>
    <w:rsid w:val="00262A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017820">
      <w:bodyDiv w:val="1"/>
      <w:marLeft w:val="0"/>
      <w:marRight w:val="0"/>
      <w:marTop w:val="0"/>
      <w:marBottom w:val="0"/>
      <w:divBdr>
        <w:top w:val="none" w:sz="0" w:space="0" w:color="auto"/>
        <w:left w:val="none" w:sz="0" w:space="0" w:color="auto"/>
        <w:bottom w:val="none" w:sz="0" w:space="0" w:color="auto"/>
        <w:right w:val="none" w:sz="0" w:space="0" w:color="auto"/>
      </w:divBdr>
      <w:divsChild>
        <w:div w:id="1356351050">
          <w:marLeft w:val="0"/>
          <w:marRight w:val="0"/>
          <w:marTop w:val="0"/>
          <w:marBottom w:val="0"/>
          <w:divBdr>
            <w:top w:val="none" w:sz="0" w:space="0" w:color="auto"/>
            <w:left w:val="none" w:sz="0" w:space="0" w:color="auto"/>
            <w:bottom w:val="none" w:sz="0" w:space="0" w:color="auto"/>
            <w:right w:val="none" w:sz="0" w:space="0" w:color="auto"/>
          </w:divBdr>
          <w:divsChild>
            <w:div w:id="1509521909">
              <w:marLeft w:val="0"/>
              <w:marRight w:val="0"/>
              <w:marTop w:val="0"/>
              <w:marBottom w:val="0"/>
              <w:divBdr>
                <w:top w:val="none" w:sz="0" w:space="0" w:color="auto"/>
                <w:left w:val="none" w:sz="0" w:space="0" w:color="auto"/>
                <w:bottom w:val="none" w:sz="0" w:space="0" w:color="auto"/>
                <w:right w:val="none" w:sz="0" w:space="0" w:color="auto"/>
              </w:divBdr>
              <w:divsChild>
                <w:div w:id="2062557505">
                  <w:marLeft w:val="0"/>
                  <w:marRight w:val="0"/>
                  <w:marTop w:val="0"/>
                  <w:marBottom w:val="0"/>
                  <w:divBdr>
                    <w:top w:val="none" w:sz="0" w:space="0" w:color="auto"/>
                    <w:left w:val="none" w:sz="0" w:space="0" w:color="auto"/>
                    <w:bottom w:val="none" w:sz="0" w:space="0" w:color="auto"/>
                    <w:right w:val="none" w:sz="0" w:space="0" w:color="auto"/>
                  </w:divBdr>
                  <w:divsChild>
                    <w:div w:id="395511007">
                      <w:marLeft w:val="0"/>
                      <w:marRight w:val="0"/>
                      <w:marTop w:val="0"/>
                      <w:marBottom w:val="0"/>
                      <w:divBdr>
                        <w:top w:val="none" w:sz="0" w:space="0" w:color="auto"/>
                        <w:left w:val="none" w:sz="0" w:space="0" w:color="auto"/>
                        <w:bottom w:val="none" w:sz="0" w:space="0" w:color="auto"/>
                        <w:right w:val="none" w:sz="0" w:space="0" w:color="auto"/>
                      </w:divBdr>
                      <w:divsChild>
                        <w:div w:id="1136416536">
                          <w:marLeft w:val="0"/>
                          <w:marRight w:val="0"/>
                          <w:marTop w:val="0"/>
                          <w:marBottom w:val="0"/>
                          <w:divBdr>
                            <w:top w:val="none" w:sz="0" w:space="0" w:color="auto"/>
                            <w:left w:val="none" w:sz="0" w:space="0" w:color="auto"/>
                            <w:bottom w:val="none" w:sz="0" w:space="0" w:color="auto"/>
                            <w:right w:val="none" w:sz="0" w:space="0" w:color="auto"/>
                          </w:divBdr>
                        </w:div>
                        <w:div w:id="1483350422">
                          <w:marLeft w:val="0"/>
                          <w:marRight w:val="0"/>
                          <w:marTop w:val="0"/>
                          <w:marBottom w:val="0"/>
                          <w:divBdr>
                            <w:top w:val="none" w:sz="0" w:space="0" w:color="auto"/>
                            <w:left w:val="none" w:sz="0" w:space="0" w:color="auto"/>
                            <w:bottom w:val="none" w:sz="0" w:space="0" w:color="auto"/>
                            <w:right w:val="none" w:sz="0" w:space="0" w:color="auto"/>
                          </w:divBdr>
                          <w:divsChild>
                            <w:div w:id="2050522089">
                              <w:marLeft w:val="0"/>
                              <w:marRight w:val="0"/>
                              <w:marTop w:val="0"/>
                              <w:marBottom w:val="0"/>
                              <w:divBdr>
                                <w:top w:val="none" w:sz="0" w:space="0" w:color="auto"/>
                                <w:left w:val="none" w:sz="0" w:space="0" w:color="auto"/>
                                <w:bottom w:val="none" w:sz="0" w:space="0" w:color="auto"/>
                                <w:right w:val="none" w:sz="0" w:space="0" w:color="auto"/>
                              </w:divBdr>
                              <w:divsChild>
                                <w:div w:id="12900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51403">
                      <w:marLeft w:val="0"/>
                      <w:marRight w:val="0"/>
                      <w:marTop w:val="0"/>
                      <w:marBottom w:val="0"/>
                      <w:divBdr>
                        <w:top w:val="none" w:sz="0" w:space="0" w:color="auto"/>
                        <w:left w:val="none" w:sz="0" w:space="0" w:color="auto"/>
                        <w:bottom w:val="none" w:sz="0" w:space="0" w:color="auto"/>
                        <w:right w:val="none" w:sz="0" w:space="0" w:color="auto"/>
                      </w:divBdr>
                      <w:divsChild>
                        <w:div w:id="1939486321">
                          <w:marLeft w:val="0"/>
                          <w:marRight w:val="0"/>
                          <w:marTop w:val="0"/>
                          <w:marBottom w:val="0"/>
                          <w:divBdr>
                            <w:top w:val="none" w:sz="0" w:space="0" w:color="auto"/>
                            <w:left w:val="none" w:sz="0" w:space="0" w:color="auto"/>
                            <w:bottom w:val="none" w:sz="0" w:space="0" w:color="auto"/>
                            <w:right w:val="none" w:sz="0" w:space="0" w:color="auto"/>
                          </w:divBdr>
                          <w:divsChild>
                            <w:div w:id="1611624182">
                              <w:marLeft w:val="0"/>
                              <w:marRight w:val="0"/>
                              <w:marTop w:val="0"/>
                              <w:marBottom w:val="0"/>
                              <w:divBdr>
                                <w:top w:val="none" w:sz="0" w:space="0" w:color="auto"/>
                                <w:left w:val="none" w:sz="0" w:space="0" w:color="auto"/>
                                <w:bottom w:val="none" w:sz="0" w:space="0" w:color="auto"/>
                                <w:right w:val="none" w:sz="0" w:space="0" w:color="auto"/>
                              </w:divBdr>
                            </w:div>
                            <w:div w:id="1902906234">
                              <w:marLeft w:val="0"/>
                              <w:marRight w:val="0"/>
                              <w:marTop w:val="0"/>
                              <w:marBottom w:val="0"/>
                              <w:divBdr>
                                <w:top w:val="none" w:sz="0" w:space="0" w:color="auto"/>
                                <w:left w:val="none" w:sz="0" w:space="0" w:color="auto"/>
                                <w:bottom w:val="none" w:sz="0" w:space="0" w:color="auto"/>
                                <w:right w:val="none" w:sz="0" w:space="0" w:color="auto"/>
                              </w:divBdr>
                            </w:div>
                            <w:div w:id="1392920105">
                              <w:marLeft w:val="0"/>
                              <w:marRight w:val="0"/>
                              <w:marTop w:val="0"/>
                              <w:marBottom w:val="0"/>
                              <w:divBdr>
                                <w:top w:val="none" w:sz="0" w:space="0" w:color="auto"/>
                                <w:left w:val="none" w:sz="0" w:space="0" w:color="auto"/>
                                <w:bottom w:val="none" w:sz="0" w:space="0" w:color="auto"/>
                                <w:right w:val="none" w:sz="0" w:space="0" w:color="auto"/>
                              </w:divBdr>
                            </w:div>
                            <w:div w:id="578952550">
                              <w:marLeft w:val="0"/>
                              <w:marRight w:val="0"/>
                              <w:marTop w:val="0"/>
                              <w:marBottom w:val="0"/>
                              <w:divBdr>
                                <w:top w:val="none" w:sz="0" w:space="0" w:color="auto"/>
                                <w:left w:val="none" w:sz="0" w:space="0" w:color="auto"/>
                                <w:bottom w:val="none" w:sz="0" w:space="0" w:color="auto"/>
                                <w:right w:val="none" w:sz="0" w:space="0" w:color="auto"/>
                              </w:divBdr>
                            </w:div>
                            <w:div w:id="1860771725">
                              <w:marLeft w:val="0"/>
                              <w:marRight w:val="0"/>
                              <w:marTop w:val="0"/>
                              <w:marBottom w:val="0"/>
                              <w:divBdr>
                                <w:top w:val="none" w:sz="0" w:space="0" w:color="auto"/>
                                <w:left w:val="none" w:sz="0" w:space="0" w:color="auto"/>
                                <w:bottom w:val="none" w:sz="0" w:space="0" w:color="auto"/>
                                <w:right w:val="none" w:sz="0" w:space="0" w:color="auto"/>
                              </w:divBdr>
                            </w:div>
                            <w:div w:id="45613489">
                              <w:marLeft w:val="0"/>
                              <w:marRight w:val="0"/>
                              <w:marTop w:val="0"/>
                              <w:marBottom w:val="0"/>
                              <w:divBdr>
                                <w:top w:val="none" w:sz="0" w:space="0" w:color="auto"/>
                                <w:left w:val="none" w:sz="0" w:space="0" w:color="auto"/>
                                <w:bottom w:val="none" w:sz="0" w:space="0" w:color="auto"/>
                                <w:right w:val="none" w:sz="0" w:space="0" w:color="auto"/>
                              </w:divBdr>
                            </w:div>
                            <w:div w:id="1556312278">
                              <w:marLeft w:val="0"/>
                              <w:marRight w:val="0"/>
                              <w:marTop w:val="0"/>
                              <w:marBottom w:val="0"/>
                              <w:divBdr>
                                <w:top w:val="none" w:sz="0" w:space="0" w:color="auto"/>
                                <w:left w:val="none" w:sz="0" w:space="0" w:color="auto"/>
                                <w:bottom w:val="none" w:sz="0" w:space="0" w:color="auto"/>
                                <w:right w:val="none" w:sz="0" w:space="0" w:color="auto"/>
                              </w:divBdr>
                            </w:div>
                            <w:div w:id="1611013457">
                              <w:marLeft w:val="0"/>
                              <w:marRight w:val="0"/>
                              <w:marTop w:val="0"/>
                              <w:marBottom w:val="0"/>
                              <w:divBdr>
                                <w:top w:val="none" w:sz="0" w:space="0" w:color="auto"/>
                                <w:left w:val="none" w:sz="0" w:space="0" w:color="auto"/>
                                <w:bottom w:val="none" w:sz="0" w:space="0" w:color="auto"/>
                                <w:right w:val="none" w:sz="0" w:space="0" w:color="auto"/>
                              </w:divBdr>
                            </w:div>
                            <w:div w:id="1126046000">
                              <w:marLeft w:val="0"/>
                              <w:marRight w:val="0"/>
                              <w:marTop w:val="0"/>
                              <w:marBottom w:val="0"/>
                              <w:divBdr>
                                <w:top w:val="none" w:sz="0" w:space="0" w:color="auto"/>
                                <w:left w:val="none" w:sz="0" w:space="0" w:color="auto"/>
                                <w:bottom w:val="none" w:sz="0" w:space="0" w:color="auto"/>
                                <w:right w:val="none" w:sz="0" w:space="0" w:color="auto"/>
                              </w:divBdr>
                            </w:div>
                            <w:div w:id="1724521067">
                              <w:marLeft w:val="0"/>
                              <w:marRight w:val="0"/>
                              <w:marTop w:val="0"/>
                              <w:marBottom w:val="0"/>
                              <w:divBdr>
                                <w:top w:val="none" w:sz="0" w:space="0" w:color="auto"/>
                                <w:left w:val="none" w:sz="0" w:space="0" w:color="auto"/>
                                <w:bottom w:val="none" w:sz="0" w:space="0" w:color="auto"/>
                                <w:right w:val="none" w:sz="0" w:space="0" w:color="auto"/>
                              </w:divBdr>
                            </w:div>
                            <w:div w:id="2086217190">
                              <w:marLeft w:val="0"/>
                              <w:marRight w:val="0"/>
                              <w:marTop w:val="0"/>
                              <w:marBottom w:val="0"/>
                              <w:divBdr>
                                <w:top w:val="none" w:sz="0" w:space="0" w:color="auto"/>
                                <w:left w:val="none" w:sz="0" w:space="0" w:color="auto"/>
                                <w:bottom w:val="none" w:sz="0" w:space="0" w:color="auto"/>
                                <w:right w:val="none" w:sz="0" w:space="0" w:color="auto"/>
                              </w:divBdr>
                            </w:div>
                            <w:div w:id="1890261219">
                              <w:marLeft w:val="0"/>
                              <w:marRight w:val="0"/>
                              <w:marTop w:val="0"/>
                              <w:marBottom w:val="0"/>
                              <w:divBdr>
                                <w:top w:val="none" w:sz="0" w:space="0" w:color="auto"/>
                                <w:left w:val="none" w:sz="0" w:space="0" w:color="auto"/>
                                <w:bottom w:val="none" w:sz="0" w:space="0" w:color="auto"/>
                                <w:right w:val="none" w:sz="0" w:space="0" w:color="auto"/>
                              </w:divBdr>
                            </w:div>
                            <w:div w:id="1102339430">
                              <w:marLeft w:val="0"/>
                              <w:marRight w:val="0"/>
                              <w:marTop w:val="0"/>
                              <w:marBottom w:val="0"/>
                              <w:divBdr>
                                <w:top w:val="none" w:sz="0" w:space="0" w:color="auto"/>
                                <w:left w:val="none" w:sz="0" w:space="0" w:color="auto"/>
                                <w:bottom w:val="none" w:sz="0" w:space="0" w:color="auto"/>
                                <w:right w:val="none" w:sz="0" w:space="0" w:color="auto"/>
                              </w:divBdr>
                            </w:div>
                            <w:div w:id="1138373593">
                              <w:marLeft w:val="0"/>
                              <w:marRight w:val="0"/>
                              <w:marTop w:val="0"/>
                              <w:marBottom w:val="0"/>
                              <w:divBdr>
                                <w:top w:val="none" w:sz="0" w:space="0" w:color="auto"/>
                                <w:left w:val="none" w:sz="0" w:space="0" w:color="auto"/>
                                <w:bottom w:val="none" w:sz="0" w:space="0" w:color="auto"/>
                                <w:right w:val="none" w:sz="0" w:space="0" w:color="auto"/>
                              </w:divBdr>
                            </w:div>
                            <w:div w:id="572082925">
                              <w:marLeft w:val="0"/>
                              <w:marRight w:val="0"/>
                              <w:marTop w:val="0"/>
                              <w:marBottom w:val="0"/>
                              <w:divBdr>
                                <w:top w:val="none" w:sz="0" w:space="0" w:color="auto"/>
                                <w:left w:val="none" w:sz="0" w:space="0" w:color="auto"/>
                                <w:bottom w:val="none" w:sz="0" w:space="0" w:color="auto"/>
                                <w:right w:val="none" w:sz="0" w:space="0" w:color="auto"/>
                              </w:divBdr>
                            </w:div>
                            <w:div w:id="297033862">
                              <w:marLeft w:val="0"/>
                              <w:marRight w:val="0"/>
                              <w:marTop w:val="0"/>
                              <w:marBottom w:val="0"/>
                              <w:divBdr>
                                <w:top w:val="none" w:sz="0" w:space="0" w:color="auto"/>
                                <w:left w:val="none" w:sz="0" w:space="0" w:color="auto"/>
                                <w:bottom w:val="none" w:sz="0" w:space="0" w:color="auto"/>
                                <w:right w:val="none" w:sz="0" w:space="0" w:color="auto"/>
                              </w:divBdr>
                            </w:div>
                            <w:div w:id="711998083">
                              <w:marLeft w:val="0"/>
                              <w:marRight w:val="0"/>
                              <w:marTop w:val="0"/>
                              <w:marBottom w:val="0"/>
                              <w:divBdr>
                                <w:top w:val="none" w:sz="0" w:space="0" w:color="auto"/>
                                <w:left w:val="none" w:sz="0" w:space="0" w:color="auto"/>
                                <w:bottom w:val="none" w:sz="0" w:space="0" w:color="auto"/>
                                <w:right w:val="none" w:sz="0" w:space="0" w:color="auto"/>
                              </w:divBdr>
                            </w:div>
                            <w:div w:id="13503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inkedin.com/shareArticle?mini=true&amp;url=https://www.bief.org/Web/Publication.aspx?pubId=3229" TargetMode="External"/><Relationship Id="rId3" Type="http://schemas.openxmlformats.org/officeDocument/2006/relationships/webSettings" Target="webSettings.xml"/><Relationship Id="rId7" Type="http://schemas.openxmlformats.org/officeDocument/2006/relationships/hyperlink" Target="https://www.bief.org/Publication-3229-Article/L%E2%80%99edition-de-jeunesse-au-Vietnam-un-secteur-en-developpement.html"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twitter.com/share?url=https://www.bief.org/Web/Publication.aspx?pubId=3229" TargetMode="External"/><Relationship Id="rId5" Type="http://schemas.openxmlformats.org/officeDocument/2006/relationships/hyperlink" Target="javascript:print()"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http://www.facebook.com/sharer.php?u=https://www.bief.org/Web/Publication.aspx?pubId=3229"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5186</Characters>
  <Application>Microsoft Office Word</Application>
  <DocSecurity>0</DocSecurity>
  <Lines>43</Lines>
  <Paragraphs>12</Paragraphs>
  <ScaleCrop>false</ScaleCrop>
  <Company>Mairie de Paris</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signoreu</dc:creator>
  <cp:lastModifiedBy>signoreu</cp:lastModifiedBy>
  <cp:revision>1</cp:revision>
  <dcterms:created xsi:type="dcterms:W3CDTF">2018-11-22T12:52:00Z</dcterms:created>
  <dcterms:modified xsi:type="dcterms:W3CDTF">2018-11-22T12:53:00Z</dcterms:modified>
</cp:coreProperties>
</file>